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C0DC64" w14:textId="168B129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0064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B4E17">
        <w:rPr>
          <w:rFonts w:ascii="Arial" w:hAnsi="Arial" w:cs="Arial"/>
          <w:b/>
          <w:sz w:val="24"/>
          <w:szCs w:val="24"/>
        </w:rPr>
        <w:t xml:space="preserve">       </w:t>
      </w:r>
      <w:r w:rsidR="00F00647" w:rsidRPr="00F00647">
        <w:rPr>
          <w:rFonts w:ascii="Arial" w:hAnsi="Arial" w:cs="Arial"/>
          <w:b/>
          <w:sz w:val="24"/>
          <w:szCs w:val="24"/>
          <w:highlight w:val="yellow"/>
        </w:rPr>
        <w:t>RP-22xxxx</w:t>
      </w:r>
    </w:p>
    <w:p w14:paraId="74D3B354" w14:textId="084BD456" w:rsidR="00F86A73" w:rsidRPr="004B566C" w:rsidRDefault="00B70A91" w:rsidP="004B566C">
      <w:pPr>
        <w:tabs>
          <w:tab w:val="left" w:pos="567"/>
        </w:tabs>
        <w:rPr>
          <w:rFonts w:ascii="Arial" w:hAnsi="Arial" w:cs="Arial"/>
          <w:b/>
          <w:sz w:val="24"/>
        </w:rPr>
      </w:pPr>
      <w:r w:rsidRPr="00B70A91">
        <w:rPr>
          <w:rFonts w:ascii="Arial" w:hAnsi="Arial" w:cs="Arial"/>
          <w:b/>
          <w:sz w:val="24"/>
        </w:rPr>
        <w:t xml:space="preserve">Electronic Meeting, </w:t>
      </w:r>
      <w:r w:rsidR="00F00647">
        <w:rPr>
          <w:rFonts w:ascii="Arial" w:hAnsi="Arial" w:cs="Arial"/>
          <w:b/>
          <w:sz w:val="24"/>
        </w:rPr>
        <w:t>March 17 - 23, 2022</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bookmarkStart w:id="0" w:name="_GoBack"/>
      <w:bookmarkEnd w:id="0"/>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26EC2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C1C403D" w:rsidR="00593315" w:rsidRPr="00A406ED" w:rsidRDefault="00A51616" w:rsidP="001A248F">
            <w:pPr>
              <w:tabs>
                <w:tab w:val="left" w:pos="567"/>
              </w:tabs>
              <w:spacing w:after="0"/>
              <w:rPr>
                <w:rFonts w:ascii="Arial" w:hAnsi="Arial" w:cs="Arial"/>
              </w:rPr>
            </w:pPr>
            <w:r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3262F667" w:rsidR="00871653" w:rsidRPr="003D6795" w:rsidRDefault="00871653"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B23A5E6" w:rsidR="0036248C" w:rsidRPr="008836AC" w:rsidRDefault="00A51616" w:rsidP="008836AC">
            <w:pPr>
              <w:tabs>
                <w:tab w:val="left" w:pos="567"/>
              </w:tabs>
              <w:spacing w:after="0"/>
              <w:rPr>
                <w:rFonts w:ascii="Arial" w:hAnsi="Arial" w:cs="Arial"/>
              </w:rPr>
            </w:pPr>
            <w:r w:rsidRPr="00A51616">
              <w:rPr>
                <w:rFonts w:ascii="Arial" w:hAnsi="Arial" w:cs="Arial"/>
              </w:rPr>
              <w:t>NR_cov_enh2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FA7D611" w:rsidR="0036248C" w:rsidRPr="008836AC" w:rsidRDefault="00A51616" w:rsidP="008836AC">
            <w:pPr>
              <w:tabs>
                <w:tab w:val="left" w:pos="567"/>
              </w:tabs>
              <w:spacing w:after="0"/>
              <w:rPr>
                <w:rFonts w:ascii="Arial" w:hAnsi="Arial" w:cs="Arial"/>
              </w:rPr>
            </w:pPr>
            <w:r w:rsidRPr="00A51616">
              <w:rPr>
                <w:rFonts w:ascii="Arial" w:hAnsi="Arial" w:cs="Arial"/>
              </w:rPr>
              <w:t>940095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955C4B" w:rsidR="00B6300F" w:rsidRPr="008836AC" w:rsidRDefault="00A51616" w:rsidP="008836AC">
            <w:pPr>
              <w:tabs>
                <w:tab w:val="left" w:pos="567"/>
              </w:tabs>
              <w:spacing w:after="0"/>
              <w:rPr>
                <w:rFonts w:ascii="Arial" w:hAnsi="Arial" w:cs="Arial"/>
              </w:rPr>
            </w:pPr>
            <w:r w:rsidRPr="00A51616">
              <w:rPr>
                <w:rFonts w:ascii="Arial" w:hAnsi="Arial" w:cs="Arial"/>
              </w:rPr>
              <w:t>RP-213579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5A128F3E" w14:textId="69211972"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r w:rsidR="00A51616">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202</w:t>
            </w:r>
            <w:r w:rsidR="00A51616">
              <w:rPr>
                <w:rFonts w:ascii="Arial" w:eastAsiaTheme="minorEastAsia" w:hAnsi="Arial" w:cs="Arial" w:hint="eastAsia"/>
                <w:lang w:eastAsia="zh-CN"/>
              </w:rPr>
              <w:t>3</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3FF80B6D" w:rsidR="00190EDE" w:rsidRPr="007B362E" w:rsidRDefault="00A51616" w:rsidP="00517CD5">
            <w:pPr>
              <w:tabs>
                <w:tab w:val="left" w:pos="567"/>
              </w:tabs>
              <w:spacing w:after="0"/>
              <w:rPr>
                <w:rFonts w:ascii="Arial" w:eastAsia="Yu Mincho" w:hAnsi="Arial" w:cs="Arial"/>
                <w:color w:val="00B050"/>
                <w:kern w:val="2"/>
                <w:lang w:val="en-US" w:eastAsia="ja-JP"/>
              </w:rPr>
            </w:pPr>
            <w:r w:rsidRPr="0017502D">
              <w:rPr>
                <w:rFonts w:ascii="Arial" w:hAnsi="Arial" w:cs="Arial"/>
                <w:color w:val="00B050"/>
                <w:kern w:val="2"/>
                <w:lang w:val="en-US" w:eastAsia="ja-JP"/>
              </w:rPr>
              <w:t>0%</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79009768" w:rsidR="00871653" w:rsidRPr="009371EB" w:rsidRDefault="00C20ABF" w:rsidP="008836AC">
            <w:pPr>
              <w:tabs>
                <w:tab w:val="left" w:pos="567"/>
              </w:tabs>
              <w:spacing w:after="0"/>
              <w:rPr>
                <w:rFonts w:ascii="Arial" w:hAnsi="Arial" w:cs="Arial"/>
                <w:lang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645FA0E" w:rsidR="00D22398" w:rsidRPr="00316312" w:rsidRDefault="00316312"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3EDEB32" w14:textId="77777777" w:rsidR="00316312" w:rsidRPr="003E033C" w:rsidRDefault="00316312" w:rsidP="00316312">
      <w:pPr>
        <w:spacing w:after="0"/>
        <w:rPr>
          <w:rFonts w:ascii="Arial" w:eastAsiaTheme="minorEastAsia" w:hAnsi="Arial" w:cs="Arial"/>
          <w:lang w:eastAsia="zh-CN"/>
        </w:rPr>
      </w:pPr>
      <w:r>
        <w:rPr>
          <w:rFonts w:ascii="Arial" w:eastAsiaTheme="minorEastAsia" w:hAnsi="Arial" w:cs="Arial" w:hint="eastAsia"/>
          <w:lang w:eastAsia="zh-CN"/>
        </w:rPr>
        <w:t>The</w:t>
      </w:r>
      <w:r>
        <w:rPr>
          <w:rFonts w:ascii="Arial" w:eastAsiaTheme="minorEastAsia" w:hAnsi="Arial" w:cs="Arial"/>
          <w:lang w:eastAsia="zh-CN"/>
        </w:rPr>
        <w:t xml:space="preserve"> TU allocation </w:t>
      </w:r>
      <w:r>
        <w:rPr>
          <w:rFonts w:ascii="Arial" w:eastAsiaTheme="minorEastAsia" w:hAnsi="Arial" w:cs="Arial" w:hint="eastAsia"/>
          <w:lang w:eastAsia="zh-CN"/>
        </w:rPr>
        <w:t>is</w:t>
      </w:r>
      <w:r>
        <w:rPr>
          <w:rFonts w:ascii="Arial" w:eastAsiaTheme="minorEastAsia" w:hAnsi="Arial" w:cs="Arial"/>
          <w:lang w:eastAsia="zh-CN"/>
        </w:rPr>
        <w:t xml:space="preserve"> updated based on </w:t>
      </w:r>
      <w:r w:rsidRPr="003E033C">
        <w:rPr>
          <w:rFonts w:ascii="Arial" w:eastAsiaTheme="minorEastAsia" w:hAnsi="Arial" w:cs="Arial"/>
          <w:lang w:eastAsia="zh-CN"/>
        </w:rPr>
        <w:t>RP-213697</w:t>
      </w:r>
      <w:r>
        <w:rPr>
          <w:rFonts w:ascii="Arial" w:eastAsiaTheme="minorEastAsia" w:hAnsi="Arial" w:cs="Arial"/>
          <w:lang w:eastAsia="zh-CN"/>
        </w:rPr>
        <w:t>(O</w:t>
      </w:r>
      <w:r w:rsidRPr="003E033C">
        <w:rPr>
          <w:rFonts w:ascii="Arial" w:eastAsiaTheme="minorEastAsia" w:hAnsi="Arial" w:cs="Arial"/>
          <w:lang w:eastAsia="zh-CN"/>
        </w:rPr>
        <w:t>verview of time unit allocation for all RAN REL-18 projects from</w:t>
      </w:r>
      <w:r>
        <w:rPr>
          <w:rFonts w:ascii="Arial" w:eastAsiaTheme="minorEastAsia" w:hAnsi="Arial" w:cs="Arial"/>
          <w:lang w:eastAsia="zh-CN"/>
        </w:rPr>
        <w:t xml:space="preserve">) approved in </w:t>
      </w:r>
      <w:r w:rsidRPr="003E033C">
        <w:rPr>
          <w:rFonts w:ascii="Arial" w:eastAsiaTheme="minorEastAsia" w:hAnsi="Arial" w:cs="Arial"/>
          <w:lang w:eastAsia="zh-CN"/>
        </w:rPr>
        <w:t>RAN#94e</w:t>
      </w:r>
      <w:r>
        <w:rPr>
          <w:rFonts w:ascii="Arial" w:eastAsiaTheme="minorEastAsia" w:hAnsi="Arial" w:cs="Arial"/>
          <w:lang w:eastAsia="zh-CN"/>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DF91CDF" w14:textId="77777777" w:rsidR="00E13DB1" w:rsidRPr="00E13DB1" w:rsidRDefault="00E13DB1" w:rsidP="00E13DB1">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18D56FF4"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4F34AE6B"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3314235A"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269CFD6D" w14:textId="77777777" w:rsidR="00E13DB1" w:rsidRPr="00E13DB1" w:rsidRDefault="00E13DB1" w:rsidP="00E13DB1">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6FB30E3E" w14:textId="77777777" w:rsidR="00E13DB1" w:rsidRPr="00E13DB1" w:rsidRDefault="00E13DB1" w:rsidP="00E13DB1">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sidDel="00FC5447">
        <w:rPr>
          <w:rFonts w:ascii="Arial" w:eastAsia="宋体" w:hAnsi="Arial" w:cs="Arial"/>
          <w:lang w:val="en-US" w:eastAsia="zh-CN"/>
        </w:rPr>
        <w:t xml:space="preserve"> </w:t>
      </w:r>
      <w:r w:rsidRPr="00E13DB1">
        <w:rPr>
          <w:rFonts w:ascii="Arial" w:eastAsia="宋体" w:hAnsi="Arial" w:cs="Arial"/>
          <w:lang w:val="en-US" w:eastAsia="zh-CN"/>
        </w:rPr>
        <w:t>Study and if necessary specify following power domain enhancements</w:t>
      </w:r>
    </w:p>
    <w:p w14:paraId="433663F3" w14:textId="77777777" w:rsidR="00E13DB1" w:rsidRPr="00E13DB1" w:rsidRDefault="00E13DB1" w:rsidP="00E13DB1">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realize </w:t>
      </w:r>
      <w:r w:rsidRPr="00E13DB1">
        <w:rPr>
          <w:rFonts w:ascii="Arial" w:eastAsia="宋体" w:hAnsi="Arial" w:cs="Arial"/>
          <w:iCs/>
          <w:lang w:val="en-US" w:eastAsia="zh-CN"/>
        </w:rPr>
        <w:t>i</w:t>
      </w:r>
      <w:r w:rsidRPr="00E13DB1">
        <w:rPr>
          <w:rFonts w:ascii="Arial" w:eastAsia="Yu Mincho" w:hAnsi="Arial" w:cs="Arial"/>
          <w:iCs/>
          <w:lang w:val="en-US"/>
        </w:rPr>
        <w:t xml:space="preserve">ncreasing UE power high limit for CA and DC based on Rel-17 RAN4 work on “Increasing UE power high limit for CA and DC”, </w:t>
      </w:r>
      <w:r w:rsidRPr="00E13DB1">
        <w:rPr>
          <w:rFonts w:ascii="Arial" w:eastAsia="宋体" w:hAnsi="Arial" w:cs="Arial"/>
          <w:iCs/>
          <w:lang w:val="en-US" w:eastAsia="zh-CN"/>
        </w:rPr>
        <w:t xml:space="preserve">in compliance with </w:t>
      </w:r>
      <w:r w:rsidRPr="00E13DB1">
        <w:rPr>
          <w:rFonts w:ascii="Arial" w:eastAsia="Yu Mincho" w:hAnsi="Arial" w:cs="Arial"/>
          <w:iCs/>
          <w:lang w:val="en-US"/>
        </w:rPr>
        <w:t>relevant regulations</w:t>
      </w:r>
    </w:p>
    <w:p w14:paraId="18A52BAF" w14:textId="77777777" w:rsidR="00E13DB1" w:rsidRPr="00E13DB1" w:rsidRDefault="00E13DB1" w:rsidP="00E13DB1">
      <w:pPr>
        <w:numPr>
          <w:ilvl w:val="2"/>
          <w:numId w:val="46"/>
        </w:numPr>
        <w:overflowPunct/>
        <w:autoSpaceDE/>
        <w:autoSpaceDN/>
        <w:adjustRightInd/>
        <w:spacing w:before="120" w:after="120" w:line="276" w:lineRule="auto"/>
        <w:jc w:val="both"/>
        <w:textAlignment w:val="auto"/>
        <w:rPr>
          <w:rFonts w:ascii="Arial" w:eastAsia="宋体" w:hAnsi="Arial" w:cs="Arial"/>
          <w:lang w:eastAsia="zh-CN"/>
        </w:rPr>
      </w:pPr>
      <w:r w:rsidRPr="00E13DB1">
        <w:rPr>
          <w:rFonts w:ascii="Arial" w:eastAsia="宋体" w:hAnsi="Arial" w:cs="Arial"/>
          <w:lang w:eastAsia="zh-CN"/>
        </w:rPr>
        <w:t>Note 1: The study starts after RAN4 work on “Increasing UE power high limit for CA and DC” is done depending on conclusions from RAN4.</w:t>
      </w:r>
    </w:p>
    <w:p w14:paraId="13899A37" w14:textId="77777777" w:rsidR="00E13DB1" w:rsidRPr="00E13DB1" w:rsidRDefault="00E13DB1" w:rsidP="00E13DB1">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2: The objective will be revisited and further clarified in RAN plenary after RAN4 work on “Increasing UE power high limit for CA and DC” is done, and the discussion in WGs will not start before the objective is revised with a clearer scope.</w:t>
      </w:r>
    </w:p>
    <w:p w14:paraId="20EDE7F4" w14:textId="77777777" w:rsidR="00E13DB1" w:rsidRPr="00E13DB1" w:rsidRDefault="00E13DB1" w:rsidP="00E13DB1">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3: Both RAN1 and RAN4 are expected to be involved; to decide the order of either (RAN4, RAN1) or (RAN1, RAN4) later.</w:t>
      </w:r>
    </w:p>
    <w:p w14:paraId="61E8496A" w14:textId="77777777" w:rsidR="00E13DB1" w:rsidRPr="00E13DB1" w:rsidRDefault="00E13DB1" w:rsidP="00E13DB1">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reduce MPR/PAR, including </w:t>
      </w:r>
      <w:r w:rsidRPr="00E13DB1">
        <w:rPr>
          <w:rFonts w:ascii="Arial" w:eastAsia="宋体" w:hAnsi="Arial" w:cs="Arial"/>
          <w:iCs/>
          <w:lang w:val="en-US" w:eastAsia="zh-CN"/>
        </w:rPr>
        <w:t xml:space="preserve">frequency domain </w:t>
      </w:r>
      <w:r w:rsidRPr="00E13DB1">
        <w:rPr>
          <w:rFonts w:ascii="Arial" w:eastAsia="Yu Mincho" w:hAnsi="Arial" w:cs="Arial"/>
          <w:iCs/>
          <w:lang w:val="en-US"/>
        </w:rPr>
        <w:t>spectrum shaping</w:t>
      </w:r>
      <w:r w:rsidRPr="00E13DB1">
        <w:rPr>
          <w:rFonts w:ascii="Arial" w:eastAsia="Yu Mincho" w:hAnsi="Arial" w:cs="Arial"/>
        </w:rPr>
        <w:t xml:space="preserve"> </w:t>
      </w:r>
      <w:r w:rsidRPr="00E13DB1">
        <w:rPr>
          <w:rFonts w:ascii="Arial" w:eastAsia="Yu Mincho" w:hAnsi="Arial" w:cs="Arial"/>
          <w:iCs/>
          <w:lang w:val="en-US"/>
        </w:rPr>
        <w:t>with and without spectrum extension for DFT-S-OFDM and tone reservation (RAN4, RAN1)</w:t>
      </w:r>
    </w:p>
    <w:p w14:paraId="5D477948" w14:textId="4564AD42" w:rsidR="00CA35AB" w:rsidRPr="006447C8" w:rsidRDefault="006447C8" w:rsidP="006447C8">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6447C8">
        <w:rPr>
          <w:rFonts w:ascii="Arial" w:eastAsia="宋体" w:hAnsi="Arial" w:cs="Arial"/>
          <w:lang w:val="en-US" w:eastAsia="zh-CN"/>
        </w:rPr>
        <w:t xml:space="preserve">Specify enhancements </w:t>
      </w:r>
      <w:r w:rsidR="001D57BA" w:rsidRPr="006447C8">
        <w:rPr>
          <w:rFonts w:ascii="Arial" w:eastAsia="宋体" w:hAnsi="Arial" w:cs="Arial"/>
          <w:lang w:val="en-US" w:eastAsia="zh-CN"/>
        </w:rPr>
        <w:t xml:space="preserve">to </w:t>
      </w:r>
      <w:r w:rsidR="00E13DB1" w:rsidRPr="006447C8">
        <w:rPr>
          <w:rFonts w:ascii="Arial" w:eastAsia="宋体" w:hAnsi="Arial" w:cs="Arial"/>
          <w:lang w:val="en-US" w:eastAsia="zh-CN"/>
        </w:rPr>
        <w:t>support dynamic switching between DFT-S-OFDM and CP-OFDM</w:t>
      </w:r>
      <w:r w:rsidR="00611C9A" w:rsidRPr="006447C8">
        <w:rPr>
          <w:rFonts w:ascii="Arial" w:eastAsia="宋体" w:hAnsi="Arial" w:cs="Arial" w:hint="eastAsia"/>
          <w:lang w:val="en-US" w:eastAsia="zh-CN"/>
        </w:rPr>
        <w:t xml:space="preserve"> </w:t>
      </w:r>
      <w:r w:rsidR="00611C9A" w:rsidRPr="006447C8">
        <w:rPr>
          <w:rFonts w:ascii="Arial" w:eastAsia="宋体" w:hAnsi="Arial" w:cs="Arial"/>
          <w:lang w:val="en-US" w:eastAsia="zh-CN"/>
        </w:rPr>
        <w:t>(RAN1)</w:t>
      </w:r>
      <w:r w:rsidR="001D57BA" w:rsidRPr="006447C8">
        <w:rPr>
          <w:rFonts w:ascii="Arial" w:eastAsia="宋体" w:hAnsi="Arial" w:cs="Arial" w:hint="eastAsia"/>
          <w:lang w:val="en-US" w:eastAsia="zh-CN"/>
        </w:rPr>
        <w:t>.</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3F5B74D2" w14:textId="77777777" w:rsidR="00611C9A" w:rsidRPr="00E13DB1" w:rsidRDefault="00611C9A" w:rsidP="00611C9A">
      <w:pPr>
        <w:numPr>
          <w:ilvl w:val="0"/>
          <w:numId w:val="46"/>
        </w:numPr>
        <w:overflowPunct/>
        <w:autoSpaceDE/>
        <w:autoSpaceDN/>
        <w:adjustRightInd/>
        <w:spacing w:before="120" w:after="120" w:line="276" w:lineRule="auto"/>
        <w:ind w:hanging="357"/>
        <w:jc w:val="both"/>
        <w:textAlignment w:val="auto"/>
        <w:rPr>
          <w:rFonts w:ascii="Arial" w:eastAsia="宋体" w:hAnsi="Arial" w:cs="Arial"/>
          <w:lang w:val="en-US" w:eastAsia="zh-CN"/>
        </w:rPr>
      </w:pPr>
      <w:r w:rsidRPr="00E13DB1">
        <w:rPr>
          <w:rFonts w:ascii="Arial" w:eastAsia="宋体" w:hAnsi="Arial" w:cs="Arial"/>
          <w:lang w:val="en-US" w:eastAsia="zh-CN"/>
        </w:rPr>
        <w:t>Specify following PRACH coverage enhancements (RAN1, RAN2)</w:t>
      </w:r>
    </w:p>
    <w:p w14:paraId="329D6DAA"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Multiple PRACH transmissions with same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5C84D046"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 xml:space="preserve">Study, and if justified, specify PRACH transmissions with different beams </w:t>
      </w:r>
      <w:r w:rsidRPr="00E13DB1">
        <w:rPr>
          <w:rFonts w:ascii="Arial" w:eastAsia="宋体" w:hAnsi="Arial" w:cs="Arial"/>
          <w:iCs/>
          <w:lang w:val="en-US" w:eastAsia="zh-CN"/>
        </w:rPr>
        <w:t xml:space="preserve">for </w:t>
      </w:r>
      <w:r w:rsidRPr="00E13DB1">
        <w:rPr>
          <w:rFonts w:ascii="Arial" w:eastAsia="Yu Mincho" w:hAnsi="Arial" w:cs="Arial"/>
          <w:iCs/>
          <w:lang w:val="en-US"/>
        </w:rPr>
        <w:t>4-step RACH procedure</w:t>
      </w:r>
    </w:p>
    <w:p w14:paraId="6E36EC23" w14:textId="77777777" w:rsidR="00611C9A" w:rsidRPr="00E13DB1"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lastRenderedPageBreak/>
        <w:t>Note</w:t>
      </w:r>
      <w:r w:rsidRPr="00E13DB1">
        <w:rPr>
          <w:rFonts w:ascii="Arial" w:eastAsia="宋体" w:hAnsi="Arial" w:cs="Arial"/>
          <w:iCs/>
          <w:lang w:val="en-US" w:eastAsia="zh-CN"/>
        </w:rPr>
        <w:t xml:space="preserve"> 1</w:t>
      </w:r>
      <w:r w:rsidRPr="00E13DB1">
        <w:rPr>
          <w:rFonts w:ascii="Arial" w:eastAsia="Yu Mincho" w:hAnsi="Arial" w:cs="Arial"/>
          <w:iCs/>
          <w:lang w:val="en-US"/>
        </w:rPr>
        <w:t>: The enhancements of PRACH are targeting for FR2, and can also apply to FR1 when applicable.</w:t>
      </w:r>
    </w:p>
    <w:p w14:paraId="6B7FEEC7" w14:textId="5D32C436" w:rsidR="00611C9A" w:rsidRPr="00611C9A" w:rsidRDefault="00611C9A" w:rsidP="00611C9A">
      <w:pPr>
        <w:numPr>
          <w:ilvl w:val="1"/>
          <w:numId w:val="46"/>
        </w:numPr>
        <w:overflowPunct/>
        <w:autoSpaceDE/>
        <w:autoSpaceDN/>
        <w:adjustRightInd/>
        <w:spacing w:before="120" w:after="120" w:line="276" w:lineRule="auto"/>
        <w:ind w:hanging="357"/>
        <w:jc w:val="both"/>
        <w:textAlignment w:val="auto"/>
        <w:rPr>
          <w:rFonts w:ascii="Arial" w:eastAsia="宋体" w:hAnsi="Arial" w:cs="Arial"/>
          <w:lang w:eastAsia="zh-CN"/>
        </w:rPr>
      </w:pPr>
      <w:r w:rsidRPr="00E13DB1">
        <w:rPr>
          <w:rFonts w:ascii="Arial" w:eastAsia="Yu Mincho" w:hAnsi="Arial" w:cs="Arial"/>
          <w:iCs/>
          <w:lang w:val="en-US"/>
        </w:rPr>
        <w:t>Note</w:t>
      </w:r>
      <w:r w:rsidRPr="00E13DB1">
        <w:rPr>
          <w:rFonts w:ascii="Arial" w:eastAsia="宋体" w:hAnsi="Arial" w:cs="Arial"/>
          <w:iCs/>
          <w:lang w:val="en-US" w:eastAsia="zh-CN"/>
        </w:rPr>
        <w:t xml:space="preserve"> 2</w:t>
      </w:r>
      <w:r w:rsidRPr="00E13DB1">
        <w:rPr>
          <w:rFonts w:ascii="Arial" w:eastAsia="Yu Mincho" w:hAnsi="Arial" w:cs="Arial"/>
          <w:iCs/>
          <w:lang w:val="en-US"/>
        </w:rPr>
        <w:t xml:space="preserve">: The enhancements of PRACH are targeting short </w:t>
      </w:r>
      <w:r w:rsidRPr="00E13DB1">
        <w:rPr>
          <w:rFonts w:ascii="Arial" w:eastAsia="宋体" w:hAnsi="Arial" w:cs="Arial"/>
          <w:iCs/>
          <w:lang w:val="en-US" w:eastAsia="zh-CN"/>
        </w:rPr>
        <w:t>PRACH</w:t>
      </w:r>
      <w:r w:rsidRPr="00E13DB1">
        <w:rPr>
          <w:rFonts w:ascii="Arial" w:eastAsia="Yu Mincho" w:hAnsi="Arial" w:cs="Arial"/>
          <w:iCs/>
          <w:lang w:val="en-US"/>
        </w:rPr>
        <w:t xml:space="preserve"> formats</w:t>
      </w:r>
      <w:r w:rsidRPr="00E13DB1">
        <w:rPr>
          <w:rFonts w:ascii="Arial" w:eastAsia="宋体" w:hAnsi="Arial" w:cs="Arial"/>
          <w:iCs/>
          <w:lang w:val="en-US" w:eastAsia="zh-CN"/>
        </w:rPr>
        <w:t xml:space="preserve">, and </w:t>
      </w:r>
      <w:r w:rsidRPr="00E13DB1">
        <w:rPr>
          <w:rFonts w:ascii="Arial" w:eastAsia="宋体" w:hAnsi="Arial" w:cs="Arial"/>
          <w:szCs w:val="21"/>
        </w:rPr>
        <w:t>can also apply to other formats</w:t>
      </w:r>
      <w:r w:rsidRPr="00E13DB1">
        <w:rPr>
          <w:rFonts w:ascii="Arial" w:eastAsia="Yu Mincho" w:hAnsi="Arial" w:cs="Arial"/>
          <w:iCs/>
          <w:lang w:val="en-US"/>
        </w:rPr>
        <w:t xml:space="preserve"> when applicable.</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021DB509" w:rsidR="00235D63" w:rsidRPr="00F6418A" w:rsidRDefault="00701410" w:rsidP="00F6418A">
      <w:pPr>
        <w:pStyle w:val="4"/>
        <w:rPr>
          <w:rFonts w:eastAsiaTheme="minorEastAsia"/>
          <w:lang w:eastAsia="zh-CN"/>
        </w:rPr>
      </w:pPr>
      <w:r>
        <w:rPr>
          <w:lang w:eastAsia="ja-JP"/>
        </w:rPr>
        <w:t>2.4.1</w:t>
      </w:r>
      <w:r>
        <w:rPr>
          <w:lang w:eastAsia="ja-JP"/>
        </w:rPr>
        <w:tab/>
        <w:t>Agreements</w:t>
      </w:r>
    </w:p>
    <w:p w14:paraId="37D259DA" w14:textId="44D642AC" w:rsidR="00701410" w:rsidRDefault="00701410" w:rsidP="00701410">
      <w:pPr>
        <w:pStyle w:val="4"/>
        <w:rPr>
          <w:lang w:eastAsia="ja-JP"/>
        </w:rPr>
      </w:pPr>
      <w:r>
        <w:rPr>
          <w:lang w:eastAsia="ja-JP"/>
        </w:rPr>
        <w:t>2.4.2</w:t>
      </w:r>
      <w:r>
        <w:rPr>
          <w:lang w:eastAsia="ja-JP"/>
        </w:rPr>
        <w:tab/>
        <w:t>Remaining Open issues</w:t>
      </w:r>
    </w:p>
    <w:p w14:paraId="610544C5" w14:textId="71F0EFE9" w:rsidR="00611C9A" w:rsidRPr="00E13DB1" w:rsidRDefault="00611C9A" w:rsidP="006447C8">
      <w:pPr>
        <w:numPr>
          <w:ilvl w:val="0"/>
          <w:numId w:val="46"/>
        </w:numPr>
        <w:overflowPunct/>
        <w:autoSpaceDE/>
        <w:autoSpaceDN/>
        <w:adjustRightInd/>
        <w:spacing w:before="120"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Study and if necessary specify following power domain enhancements</w:t>
      </w:r>
    </w:p>
    <w:p w14:paraId="222C288A" w14:textId="77777777" w:rsidR="00611C9A" w:rsidRPr="00E13DB1" w:rsidRDefault="00611C9A" w:rsidP="00611C9A">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realize </w:t>
      </w:r>
      <w:r w:rsidRPr="00E13DB1">
        <w:rPr>
          <w:rFonts w:ascii="Arial" w:eastAsia="宋体" w:hAnsi="Arial" w:cs="Arial"/>
          <w:iCs/>
          <w:lang w:val="en-US" w:eastAsia="zh-CN"/>
        </w:rPr>
        <w:t>i</w:t>
      </w:r>
      <w:r w:rsidRPr="00E13DB1">
        <w:rPr>
          <w:rFonts w:ascii="Arial" w:eastAsia="Yu Mincho" w:hAnsi="Arial" w:cs="Arial"/>
          <w:iCs/>
          <w:lang w:val="en-US"/>
        </w:rPr>
        <w:t xml:space="preserve">ncreasing UE power high limit for CA and DC based on Rel-17 RAN4 work on “Increasing UE power high limit for CA and DC”, </w:t>
      </w:r>
      <w:r w:rsidRPr="00E13DB1">
        <w:rPr>
          <w:rFonts w:ascii="Arial" w:eastAsia="宋体" w:hAnsi="Arial" w:cs="Arial"/>
          <w:iCs/>
          <w:lang w:val="en-US" w:eastAsia="zh-CN"/>
        </w:rPr>
        <w:t xml:space="preserve">in compliance with </w:t>
      </w:r>
      <w:r w:rsidRPr="00E13DB1">
        <w:rPr>
          <w:rFonts w:ascii="Arial" w:eastAsia="Yu Mincho" w:hAnsi="Arial" w:cs="Arial"/>
          <w:iCs/>
          <w:lang w:val="en-US"/>
        </w:rPr>
        <w:t>relevant regulations</w:t>
      </w:r>
    </w:p>
    <w:p w14:paraId="131BE9FC" w14:textId="77777777" w:rsidR="00611C9A" w:rsidRPr="00E13DB1" w:rsidRDefault="00611C9A" w:rsidP="00611C9A">
      <w:pPr>
        <w:numPr>
          <w:ilvl w:val="2"/>
          <w:numId w:val="46"/>
        </w:numPr>
        <w:overflowPunct/>
        <w:autoSpaceDE/>
        <w:autoSpaceDN/>
        <w:adjustRightInd/>
        <w:spacing w:before="120" w:after="120" w:line="276" w:lineRule="auto"/>
        <w:jc w:val="both"/>
        <w:textAlignment w:val="auto"/>
        <w:rPr>
          <w:rFonts w:ascii="Arial" w:eastAsia="宋体" w:hAnsi="Arial" w:cs="Arial"/>
          <w:lang w:eastAsia="zh-CN"/>
        </w:rPr>
      </w:pPr>
      <w:r w:rsidRPr="00E13DB1">
        <w:rPr>
          <w:rFonts w:ascii="Arial" w:eastAsia="宋体" w:hAnsi="Arial" w:cs="Arial"/>
          <w:lang w:eastAsia="zh-CN"/>
        </w:rPr>
        <w:t>Note 1: The study starts after RAN4 work on “Increasing UE power high limit for CA and DC” is done depending on conclusions from RAN4.</w:t>
      </w:r>
    </w:p>
    <w:p w14:paraId="30EC36B3" w14:textId="77777777" w:rsidR="00611C9A" w:rsidRPr="00E13DB1" w:rsidRDefault="00611C9A" w:rsidP="00611C9A">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2: The objective will be revisited and further clarified in RAN plenary after RAN4 work on “Increasing UE power high limit for CA and DC” is done, and the discussion in WGs will not start before the objective is revised with a clearer scope.</w:t>
      </w:r>
    </w:p>
    <w:p w14:paraId="70FB35CF" w14:textId="77777777" w:rsidR="00611C9A" w:rsidRPr="00E13DB1" w:rsidRDefault="00611C9A" w:rsidP="00611C9A">
      <w:pPr>
        <w:numPr>
          <w:ilvl w:val="2"/>
          <w:numId w:val="46"/>
        </w:numPr>
        <w:overflowPunct/>
        <w:autoSpaceDE/>
        <w:autoSpaceDN/>
        <w:adjustRightInd/>
        <w:spacing w:after="120" w:line="276" w:lineRule="auto"/>
        <w:jc w:val="both"/>
        <w:textAlignment w:val="auto"/>
        <w:rPr>
          <w:rFonts w:ascii="Arial" w:eastAsia="宋体" w:hAnsi="Arial" w:cs="Arial"/>
          <w:lang w:val="en-US" w:eastAsia="zh-CN"/>
        </w:rPr>
      </w:pPr>
      <w:r w:rsidRPr="00E13DB1">
        <w:rPr>
          <w:rFonts w:ascii="Arial" w:eastAsia="宋体" w:hAnsi="Arial" w:cs="Arial"/>
          <w:lang w:val="en-US" w:eastAsia="zh-CN"/>
        </w:rPr>
        <w:t>Note 3: Both RAN1 and RAN4 are expected to be involved; to decide the order of either (RAN4, RAN1) or (RAN1, RAN4) later.</w:t>
      </w:r>
    </w:p>
    <w:p w14:paraId="76BEC787" w14:textId="127A1E81" w:rsidR="00074F7D" w:rsidRPr="00611C9A" w:rsidRDefault="00611C9A" w:rsidP="00074F7D">
      <w:pPr>
        <w:numPr>
          <w:ilvl w:val="1"/>
          <w:numId w:val="46"/>
        </w:numPr>
        <w:overflowPunct/>
        <w:autoSpaceDE/>
        <w:autoSpaceDN/>
        <w:adjustRightInd/>
        <w:spacing w:before="120" w:after="120" w:line="276" w:lineRule="auto"/>
        <w:jc w:val="both"/>
        <w:textAlignment w:val="auto"/>
        <w:rPr>
          <w:rFonts w:ascii="Arial" w:eastAsia="Yu Mincho" w:hAnsi="Arial" w:cs="Arial"/>
          <w:iCs/>
          <w:lang w:val="en-US"/>
        </w:rPr>
      </w:pPr>
      <w:r w:rsidRPr="00E13DB1">
        <w:rPr>
          <w:rFonts w:ascii="Arial" w:eastAsia="Yu Mincho" w:hAnsi="Arial" w:cs="Arial"/>
          <w:iCs/>
          <w:lang w:val="en-US"/>
        </w:rPr>
        <w:t xml:space="preserve">Enhancements to reduce MPR/PAR, including </w:t>
      </w:r>
      <w:r w:rsidRPr="00E13DB1">
        <w:rPr>
          <w:rFonts w:ascii="Arial" w:eastAsia="宋体" w:hAnsi="Arial" w:cs="Arial"/>
          <w:iCs/>
          <w:lang w:val="en-US" w:eastAsia="zh-CN"/>
        </w:rPr>
        <w:t xml:space="preserve">frequency domain </w:t>
      </w:r>
      <w:r w:rsidRPr="00E13DB1">
        <w:rPr>
          <w:rFonts w:ascii="Arial" w:eastAsia="Yu Mincho" w:hAnsi="Arial" w:cs="Arial"/>
          <w:iCs/>
          <w:lang w:val="en-US"/>
        </w:rPr>
        <w:t>spectrum shaping</w:t>
      </w:r>
      <w:r w:rsidRPr="00E13DB1">
        <w:rPr>
          <w:rFonts w:ascii="Arial" w:eastAsia="Yu Mincho" w:hAnsi="Arial" w:cs="Arial"/>
        </w:rPr>
        <w:t xml:space="preserve"> </w:t>
      </w:r>
      <w:r w:rsidRPr="00E13DB1">
        <w:rPr>
          <w:rFonts w:ascii="Arial" w:eastAsia="Yu Mincho" w:hAnsi="Arial" w:cs="Arial"/>
          <w:iCs/>
          <w:lang w:val="en-US"/>
        </w:rPr>
        <w:t>with and without spectrum extension for DFT-S-OFDM and tone reservation (RAN4, RAN1)</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1F37A3AB"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17A30" w14:textId="77777777" w:rsidR="00FE51EC" w:rsidRDefault="00FE51EC">
      <w:r>
        <w:separator/>
      </w:r>
    </w:p>
  </w:endnote>
  <w:endnote w:type="continuationSeparator" w:id="0">
    <w:p w14:paraId="058DB9C2" w14:textId="77777777" w:rsidR="00FE51EC" w:rsidRDefault="00FE5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sig w:usb0="00000000" w:usb1="00000000"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明朝">
    <w:panose1 w:val="00000000000000000000"/>
    <w:charset w:val="86"/>
    <w:family w:val="roman"/>
    <w:notTrueType/>
    <w:pitch w:val="default"/>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376E" w14:textId="047565C9" w:rsidR="00A51616" w:rsidRDefault="00A51616">
    <w:pPr>
      <w:pStyle w:val="ab"/>
    </w:pPr>
    <w:r>
      <w:rPr>
        <w:rStyle w:val="ac"/>
      </w:rPr>
      <w:fldChar w:fldCharType="begin"/>
    </w:r>
    <w:r>
      <w:rPr>
        <w:rStyle w:val="ac"/>
      </w:rPr>
      <w:instrText xml:space="preserve"> PAGE </w:instrText>
    </w:r>
    <w:r>
      <w:rPr>
        <w:rStyle w:val="ac"/>
      </w:rPr>
      <w:fldChar w:fldCharType="separate"/>
    </w:r>
    <w:r w:rsidR="006447C8">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6447C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81B4CE" w14:textId="77777777" w:rsidR="00FE51EC" w:rsidRDefault="00FE51EC">
      <w:r>
        <w:separator/>
      </w:r>
    </w:p>
  </w:footnote>
  <w:footnote w:type="continuationSeparator" w:id="0">
    <w:p w14:paraId="3E0AF8F3" w14:textId="77777777" w:rsidR="00FE51EC" w:rsidRDefault="00FE5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BDF2C98F"/>
    <w:multiLevelType w:val="singleLevel"/>
    <w:tmpl w:val="BDF2C98F"/>
    <w:lvl w:ilvl="0">
      <w:start w:val="1"/>
      <w:numFmt w:val="decimal"/>
      <w:pStyle w:val="References"/>
      <w:suff w:val="space"/>
      <w:lvlText w:val="[%1]"/>
      <w:lvlJc w:val="left"/>
      <w:pPr>
        <w:ind w:left="643" w:hanging="443"/>
      </w:pPr>
    </w:lvl>
  </w:abstractNum>
  <w:abstractNum w:abstractNumId="4">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1">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4"/>
  </w:num>
  <w:num w:numId="2">
    <w:abstractNumId w:val="17"/>
  </w:num>
  <w:num w:numId="3">
    <w:abstractNumId w:val="41"/>
  </w:num>
  <w:num w:numId="4">
    <w:abstractNumId w:val="13"/>
  </w:num>
  <w:num w:numId="5">
    <w:abstractNumId w:val="25"/>
  </w:num>
  <w:num w:numId="6">
    <w:abstractNumId w:val="32"/>
  </w:num>
  <w:num w:numId="7">
    <w:abstractNumId w:val="5"/>
  </w:num>
  <w:num w:numId="8">
    <w:abstractNumId w:val="22"/>
  </w:num>
  <w:num w:numId="9">
    <w:abstractNumId w:val="36"/>
  </w:num>
  <w:num w:numId="10">
    <w:abstractNumId w:val="43"/>
  </w:num>
  <w:num w:numId="11">
    <w:abstractNumId w:val="11"/>
  </w:num>
  <w:num w:numId="12">
    <w:abstractNumId w:val="37"/>
  </w:num>
  <w:num w:numId="13">
    <w:abstractNumId w:val="20"/>
  </w:num>
  <w:num w:numId="14">
    <w:abstractNumId w:val="6"/>
  </w:num>
  <w:num w:numId="15">
    <w:abstractNumId w:val="27"/>
  </w:num>
  <w:num w:numId="16">
    <w:abstractNumId w:val="8"/>
  </w:num>
  <w:num w:numId="17">
    <w:abstractNumId w:val="44"/>
  </w:num>
  <w:num w:numId="18">
    <w:abstractNumId w:val="10"/>
  </w:num>
  <w:num w:numId="19">
    <w:abstractNumId w:val="42"/>
  </w:num>
  <w:num w:numId="20">
    <w:abstractNumId w:val="14"/>
  </w:num>
  <w:num w:numId="21">
    <w:abstractNumId w:val="3"/>
  </w:num>
  <w:num w:numId="22">
    <w:abstractNumId w:val="40"/>
  </w:num>
  <w:num w:numId="23">
    <w:abstractNumId w:val="31"/>
  </w:num>
  <w:num w:numId="24">
    <w:abstractNumId w:val="16"/>
  </w:num>
  <w:num w:numId="25">
    <w:abstractNumId w:val="39"/>
  </w:num>
  <w:num w:numId="26">
    <w:abstractNumId w:val="21"/>
  </w:num>
  <w:num w:numId="27">
    <w:abstractNumId w:val="0"/>
  </w:num>
  <w:num w:numId="28">
    <w:abstractNumId w:val="2"/>
  </w:num>
  <w:num w:numId="29">
    <w:abstractNumId w:val="1"/>
  </w:num>
  <w:num w:numId="30">
    <w:abstractNumId w:val="19"/>
  </w:num>
  <w:num w:numId="31">
    <w:abstractNumId w:val="26"/>
  </w:num>
  <w:num w:numId="32">
    <w:abstractNumId w:val="4"/>
  </w:num>
  <w:num w:numId="33">
    <w:abstractNumId w:val="9"/>
  </w:num>
  <w:num w:numId="34">
    <w:abstractNumId w:val="38"/>
  </w:num>
  <w:num w:numId="35">
    <w:abstractNumId w:val="24"/>
  </w:num>
  <w:num w:numId="36">
    <w:abstractNumId w:val="12"/>
  </w:num>
  <w:num w:numId="37">
    <w:abstractNumId w:val="35"/>
  </w:num>
  <w:num w:numId="38">
    <w:abstractNumId w:val="18"/>
  </w:num>
  <w:num w:numId="39">
    <w:abstractNumId w:val="23"/>
  </w:num>
  <w:num w:numId="40">
    <w:abstractNumId w:val="28"/>
  </w:num>
  <w:num w:numId="41">
    <w:abstractNumId w:val="29"/>
  </w:num>
  <w:num w:numId="42">
    <w:abstractNumId w:val="45"/>
  </w:num>
  <w:num w:numId="43">
    <w:abstractNumId w:val="15"/>
  </w:num>
  <w:num w:numId="44">
    <w:abstractNumId w:val="30"/>
  </w:num>
  <w:num w:numId="45">
    <w:abstractNumId w:val="33"/>
  </w:num>
  <w:num w:numId="46">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E270C"/>
    <w:rsid w:val="002E3B92"/>
    <w:rsid w:val="002E662E"/>
    <w:rsid w:val="002E73DE"/>
    <w:rsid w:val="002F177E"/>
    <w:rsid w:val="002F5D67"/>
    <w:rsid w:val="002F66C1"/>
    <w:rsid w:val="00301B7A"/>
    <w:rsid w:val="00306D5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A1EAD"/>
    <w:rsid w:val="006A3ADF"/>
    <w:rsid w:val="006A7552"/>
    <w:rsid w:val="006A7BCB"/>
    <w:rsid w:val="006B0047"/>
    <w:rsid w:val="006B3E35"/>
    <w:rsid w:val="006B4C1E"/>
    <w:rsid w:val="006B60E8"/>
    <w:rsid w:val="006B6E3C"/>
    <w:rsid w:val="006C090F"/>
    <w:rsid w:val="006C4E32"/>
    <w:rsid w:val="006C56D8"/>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Normal (Web)" w:uiPriority="99"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Char"/>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Char"/>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AD51D1"/>
    <w:pPr>
      <w:ind w:left="1418" w:hanging="1418"/>
      <w:outlineLvl w:val="3"/>
    </w:pPr>
    <w:rPr>
      <w:sz w:val="24"/>
    </w:rPr>
  </w:style>
  <w:style w:type="paragraph" w:styleId="5">
    <w:name w:val="heading 5"/>
    <w:aliases w:val="H5"/>
    <w:basedOn w:val="4"/>
    <w:next w:val="a0"/>
    <w:link w:val="5Char"/>
    <w:qFormat/>
    <w:rsid w:val="00AD51D1"/>
    <w:pPr>
      <w:ind w:left="1701" w:hanging="1701"/>
      <w:outlineLvl w:val="4"/>
    </w:pPr>
    <w:rPr>
      <w:sz w:val="22"/>
    </w:rPr>
  </w:style>
  <w:style w:type="paragraph" w:styleId="6">
    <w:name w:val="heading 6"/>
    <w:basedOn w:val="H6"/>
    <w:next w:val="a0"/>
    <w:link w:val="6Char"/>
    <w:qFormat/>
    <w:rsid w:val="00AD51D1"/>
    <w:pPr>
      <w:outlineLvl w:val="5"/>
    </w:pPr>
  </w:style>
  <w:style w:type="paragraph" w:styleId="7">
    <w:name w:val="heading 7"/>
    <w:basedOn w:val="H6"/>
    <w:next w:val="a0"/>
    <w:link w:val="7Char"/>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qFormat/>
    <w:rsid w:val="00AD51D1"/>
    <w:pPr>
      <w:spacing w:before="180"/>
      <w:ind w:left="2693" w:hanging="2693"/>
    </w:pPr>
    <w:rPr>
      <w:b/>
    </w:rPr>
  </w:style>
  <w:style w:type="paragraph" w:styleId="10">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qFormat/>
    <w:rsid w:val="00AD51D1"/>
    <w:pPr>
      <w:ind w:left="1701" w:hanging="1701"/>
    </w:pPr>
  </w:style>
  <w:style w:type="paragraph" w:styleId="40">
    <w:name w:val="toc 4"/>
    <w:basedOn w:val="30"/>
    <w:qFormat/>
    <w:rsid w:val="00AD51D1"/>
    <w:pPr>
      <w:ind w:left="1418" w:hanging="1418"/>
    </w:pPr>
  </w:style>
  <w:style w:type="paragraph" w:styleId="30">
    <w:name w:val="toc 3"/>
    <w:basedOn w:val="20"/>
    <w:qFormat/>
    <w:rsid w:val="00AD51D1"/>
    <w:pPr>
      <w:ind w:left="1134" w:hanging="1134"/>
    </w:pPr>
  </w:style>
  <w:style w:type="paragraph" w:styleId="20">
    <w:name w:val="toc 2"/>
    <w:basedOn w:val="10"/>
    <w:qFormat/>
    <w:rsid w:val="00AD51D1"/>
    <w:pPr>
      <w:keepNext w:val="0"/>
      <w:spacing w:before="0"/>
      <w:ind w:left="851" w:hanging="851"/>
    </w:pPr>
    <w:rPr>
      <w:sz w:val="20"/>
    </w:rPr>
  </w:style>
  <w:style w:type="paragraph" w:styleId="21">
    <w:name w:val="index 2"/>
    <w:basedOn w:val="11"/>
    <w:qFormat/>
    <w:rsid w:val="00AD51D1"/>
    <w:pPr>
      <w:ind w:left="284"/>
    </w:pPr>
  </w:style>
  <w:style w:type="paragraph" w:styleId="11">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qFormat/>
    <w:rsid w:val="00AD51D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0">
    <w:name w:val="toc 6"/>
    <w:basedOn w:val="50"/>
    <w:next w:val="a0"/>
    <w:qFormat/>
    <w:rsid w:val="00AD51D1"/>
    <w:pPr>
      <w:ind w:left="1985" w:hanging="1985"/>
    </w:pPr>
  </w:style>
  <w:style w:type="paragraph" w:styleId="70">
    <w:name w:val="toc 7"/>
    <w:basedOn w:val="60"/>
    <w:next w:val="a0"/>
    <w:qFormat/>
    <w:rsid w:val="00AD51D1"/>
    <w:pPr>
      <w:ind w:left="2268" w:hanging="2268"/>
    </w:pPr>
  </w:style>
  <w:style w:type="paragraph" w:styleId="23">
    <w:name w:val="List Bullet 2"/>
    <w:aliases w:val="lb2"/>
    <w:basedOn w:val="a9"/>
    <w:qFormat/>
    <w:rsid w:val="00AD51D1"/>
    <w:pPr>
      <w:ind w:left="851"/>
    </w:pPr>
  </w:style>
  <w:style w:type="paragraph" w:styleId="31">
    <w:name w:val="List Bullet 3"/>
    <w:basedOn w:val="23"/>
    <w:qFormat/>
    <w:rsid w:val="00AD51D1"/>
    <w:pPr>
      <w:ind w:left="1135"/>
    </w:pPr>
  </w:style>
  <w:style w:type="paragraph" w:styleId="a5">
    <w:name w:val="List Number"/>
    <w:basedOn w:val="aa"/>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a"/>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1">
    <w:name w:val="List 4"/>
    <w:basedOn w:val="32"/>
    <w:qFormat/>
    <w:rsid w:val="00AD51D1"/>
    <w:pPr>
      <w:ind w:left="1418"/>
    </w:pPr>
  </w:style>
  <w:style w:type="paragraph" w:styleId="51">
    <w:name w:val="List 5"/>
    <w:basedOn w:val="41"/>
    <w:qFormat/>
    <w:rsid w:val="00AD51D1"/>
    <w:pPr>
      <w:ind w:left="1702"/>
    </w:pPr>
  </w:style>
  <w:style w:type="paragraph" w:customStyle="1" w:styleId="EditorsNote">
    <w:name w:val="Editor's Note"/>
    <w:basedOn w:val="NO"/>
    <w:qFormat/>
    <w:rsid w:val="00AD51D1"/>
    <w:rPr>
      <w:color w:val="FF0000"/>
    </w:rPr>
  </w:style>
  <w:style w:type="paragraph" w:styleId="aa">
    <w:name w:val="List"/>
    <w:basedOn w:val="a0"/>
    <w:qFormat/>
    <w:rsid w:val="00AD51D1"/>
    <w:pPr>
      <w:ind w:left="568" w:hanging="284"/>
    </w:pPr>
  </w:style>
  <w:style w:type="paragraph" w:styleId="a9">
    <w:name w:val="List Bullet"/>
    <w:basedOn w:val="aa"/>
    <w:qFormat/>
    <w:rsid w:val="00AD51D1"/>
  </w:style>
  <w:style w:type="paragraph" w:styleId="42">
    <w:name w:val="List Bullet 4"/>
    <w:basedOn w:val="31"/>
    <w:qFormat/>
    <w:rsid w:val="00AD51D1"/>
    <w:pPr>
      <w:ind w:left="1418"/>
    </w:pPr>
  </w:style>
  <w:style w:type="paragraph" w:styleId="52">
    <w:name w:val="List Bullet 5"/>
    <w:basedOn w:val="42"/>
    <w:qFormat/>
    <w:rsid w:val="00AD51D1"/>
    <w:pPr>
      <w:ind w:left="1702"/>
    </w:pPr>
  </w:style>
  <w:style w:type="paragraph" w:customStyle="1" w:styleId="B1">
    <w:name w:val="B1"/>
    <w:basedOn w:val="aa"/>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1"/>
    <w:qFormat/>
    <w:rsid w:val="00AD51D1"/>
  </w:style>
  <w:style w:type="paragraph" w:customStyle="1" w:styleId="B5">
    <w:name w:val="B5"/>
    <w:basedOn w:val="51"/>
    <w:qFormat/>
    <w:rsid w:val="00AD51D1"/>
  </w:style>
  <w:style w:type="paragraph" w:styleId="ab">
    <w:name w:val="footer"/>
    <w:basedOn w:val="a6"/>
    <w:link w:val="Char0"/>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c">
    <w:name w:val="page number"/>
    <w:basedOn w:val="a1"/>
    <w:qFormat/>
    <w:rsid w:val="008D70D2"/>
  </w:style>
  <w:style w:type="character" w:styleId="ad">
    <w:name w:val="Hyperlink"/>
    <w:uiPriority w:val="99"/>
    <w:qFormat/>
    <w:rsid w:val="00E544FA"/>
    <w:rPr>
      <w:color w:val="0000FF"/>
      <w:u w:val="single"/>
    </w:rPr>
  </w:style>
  <w:style w:type="character" w:styleId="ae">
    <w:name w:val="FollowedHyperlink"/>
    <w:qFormat/>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qFormat/>
    <w:rsid w:val="001D2C1A"/>
    <w:rPr>
      <w:rFonts w:eastAsia="MS Gothic"/>
      <w:sz w:val="24"/>
      <w:lang w:val="en-GB"/>
    </w:rPr>
  </w:style>
  <w:style w:type="paragraph" w:styleId="af0">
    <w:name w:val="Body Text Indent"/>
    <w:basedOn w:val="a0"/>
    <w:link w:val="Char2"/>
    <w:qFormat/>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0"/>
    <w:qFormat/>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qFormat/>
    <w:rsid w:val="001D2C1A"/>
    <w:rPr>
      <w:rFonts w:eastAsia="Times New Roman"/>
      <w:noProof w:val="0"/>
      <w:kern w:val="2"/>
      <w:sz w:val="16"/>
      <w:lang w:val="en-GB"/>
    </w:rPr>
  </w:style>
  <w:style w:type="paragraph" w:styleId="af7">
    <w:name w:val="Balloon Text"/>
    <w:basedOn w:val="a0"/>
    <w:link w:val="Char7"/>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qFormat/>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qFormat/>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列表段落11,—ñ弌"/>
    <w:basedOn w:val="a0"/>
    <w:link w:val="Char10"/>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10">
    <w:name w:val="列出段落 Char1"/>
    <w:aliases w:val="- Bullets Char,?? ?? Char,????? Char,???? Char,Lista1 Char,中等深浅网格 1 - 着色 21 Char,列出段落1 Char,¥¡¡¡¡ì¬º¥¹¥È¶ÎÂä Char,ÁÐ³ö¶ÎÂä Char,列表段落1 Char,—ño’i—Ž Char,¥ê¥¹¥È¶ÎÂä Char,1st level - Bullet List Paragraph Char,Lettre d'introduction Char,列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6">
    <w:name w:val="列出段落 字符2"/>
    <w:uiPriority w:val="34"/>
    <w:qFormat/>
    <w:locked/>
    <w:rsid w:val="007835E1"/>
    <w:rPr>
      <w:rFonts w:ascii="Times New Roman" w:eastAsia="宋体" w:hAnsi="Times New Roman" w:cs="Times New Roman"/>
      <w:kern w:val="0"/>
      <w:sz w:val="22"/>
      <w:lang w:eastAsia="en-US"/>
    </w:rPr>
  </w:style>
  <w:style w:type="paragraph" w:styleId="aff0">
    <w:name w:val="Subtitle"/>
    <w:basedOn w:val="a0"/>
    <w:next w:val="a0"/>
    <w:link w:val="Chara"/>
    <w:qFormat/>
    <w:rsid w:val="007A7FC0"/>
    <w:pPr>
      <w:snapToGrid w:val="0"/>
      <w:spacing w:after="60" w:line="276" w:lineRule="auto"/>
      <w:jc w:val="center"/>
      <w:outlineLvl w:val="1"/>
    </w:pPr>
    <w:rPr>
      <w:rFonts w:ascii="Cambria" w:hAnsi="Cambria"/>
      <w:sz w:val="24"/>
      <w:szCs w:val="24"/>
      <w:lang w:eastAsia="en-IN"/>
    </w:rPr>
  </w:style>
  <w:style w:type="character" w:customStyle="1" w:styleId="Chara">
    <w:name w:val="副标题 Char"/>
    <w:basedOn w:val="a1"/>
    <w:link w:val="aff0"/>
    <w:qFormat/>
    <w:rsid w:val="007A7FC0"/>
    <w:rPr>
      <w:rFonts w:ascii="Cambria" w:eastAsia="Times New Roman" w:hAnsi="Cambria"/>
      <w:sz w:val="24"/>
      <w:szCs w:val="24"/>
      <w:lang w:val="en-GB" w:eastAsia="en-IN"/>
    </w:rPr>
  </w:style>
  <w:style w:type="paragraph" w:styleId="27">
    <w:name w:val="Body Text 2"/>
    <w:basedOn w:val="a0"/>
    <w:link w:val="2Char1"/>
    <w:qFormat/>
    <w:rsid w:val="007A7FC0"/>
    <w:pPr>
      <w:tabs>
        <w:tab w:val="left" w:pos="1985"/>
      </w:tabs>
      <w:snapToGrid w:val="0"/>
      <w:spacing w:after="0" w:line="276" w:lineRule="auto"/>
      <w:jc w:val="both"/>
    </w:pPr>
    <w:rPr>
      <w:rFonts w:ascii="Arial" w:hAnsi="Arial"/>
      <w:sz w:val="22"/>
      <w:lang w:eastAsia="en-IN"/>
    </w:rPr>
  </w:style>
  <w:style w:type="character" w:customStyle="1" w:styleId="2Char1">
    <w:name w:val="正文文本 2 Char"/>
    <w:basedOn w:val="a1"/>
    <w:link w:val="27"/>
    <w:rsid w:val="007A7FC0"/>
    <w:rPr>
      <w:rFonts w:ascii="Arial" w:eastAsia="Times New Roman" w:hAnsi="Arial"/>
      <w:sz w:val="22"/>
      <w:lang w:val="en-GB" w:eastAsia="en-IN"/>
    </w:rPr>
  </w:style>
  <w:style w:type="character" w:customStyle="1" w:styleId="5Char">
    <w:name w:val="标题 5 Char"/>
    <w:aliases w:val="H5 Char"/>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8">
    <w:name w:val="标题 2 字符"/>
    <w:qFormat/>
    <w:rsid w:val="007A7FC0"/>
    <w:rPr>
      <w:rFonts w:ascii="Arial" w:eastAsia="Times New Roman" w:hAnsi="Arial"/>
      <w:sz w:val="32"/>
      <w:lang w:val="en-GB" w:eastAsia="en-IN"/>
    </w:rPr>
  </w:style>
  <w:style w:type="character" w:customStyle="1" w:styleId="34">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1">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tblInd w:w="0" w:type="dxa"/>
      <w:tblCellMar>
        <w:top w:w="0" w:type="dxa"/>
        <w:left w:w="108" w:type="dxa"/>
        <w:bottom w:w="0" w:type="dxa"/>
        <w:right w:w="108" w:type="dxa"/>
      </w:tblCellMa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qFormat/>
    <w:rsid w:val="007A7FC0"/>
    <w:rPr>
      <w:rFonts w:ascii="Arial" w:eastAsia="Times New Roman" w:hAnsi="Arial"/>
      <w:sz w:val="24"/>
      <w:lang w:val="en-GB" w:eastAsia="en-GB"/>
    </w:rPr>
  </w:style>
  <w:style w:type="character" w:customStyle="1" w:styleId="Charb">
    <w:name w:val="列出段落 Char"/>
    <w:basedOn w:val="a1"/>
    <w:qFormat/>
    <w:rsid w:val="007A7FC0"/>
    <w:rPr>
      <w:rFonts w:ascii="Calibri" w:eastAsia="Calibri" w:hAnsi="Calibri" w:cs="Calibri" w:hint="default"/>
      <w:szCs w:val="22"/>
      <w:lang w:val="en-US" w:eastAsia="en-US"/>
    </w:rPr>
  </w:style>
  <w:style w:type="character" w:customStyle="1" w:styleId="3Char">
    <w:name w:val="标题 3 Char"/>
    <w:aliases w:val="Underrubrik2 Char,H3 Char,no break Char,Memo Heading 3 Char"/>
    <w:basedOn w:val="a1"/>
    <w:link w:val="3"/>
    <w:qFormat/>
    <w:rsid w:val="007A7FC0"/>
    <w:rPr>
      <w:rFonts w:ascii="Arial" w:eastAsia="Times New Roman" w:hAnsi="Arial"/>
      <w:sz w:val="28"/>
      <w:lang w:val="en-GB" w:eastAsia="en-GB"/>
    </w:rPr>
  </w:style>
  <w:style w:type="character" w:customStyle="1" w:styleId="1Char">
    <w:name w:val="标题 1 Char"/>
    <w:aliases w:val="H1 Char,h1 Char,app heading 1 Char,l1 Char,Memo Heading 1 Char,h11 Char,h12 Char,h13 Char,h14 Char,h15 Char,h16 Char"/>
    <w:basedOn w:val="a1"/>
    <w:link w:val="1"/>
    <w:qFormat/>
    <w:rsid w:val="007A7FC0"/>
    <w:rPr>
      <w:rFonts w:ascii="Arial" w:eastAsia="Times New Roman" w:hAnsi="Arial"/>
      <w:sz w:val="36"/>
      <w:lang w:val="en-GB" w:eastAsia="en-GB"/>
    </w:rPr>
  </w:style>
  <w:style w:type="character" w:customStyle="1" w:styleId="2Char">
    <w:name w:val="标题 2 Char"/>
    <w:aliases w:val="DO NOT USE_h2 Char,h2 Char,h21 Char,H2 Char,Head2A Char,2 Char,UNDERRUBRIK 1-2 Char"/>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9">
    <w:name w:val="표 구분선2"/>
    <w:basedOn w:val="a2"/>
    <w:uiPriority w:val="59"/>
    <w:qFormat/>
    <w:rsid w:val="007A7FC0"/>
    <w:pPr>
      <w:spacing w:before="120" w:line="280" w:lineRule="atLeast"/>
    </w:pPr>
    <w:rPr>
      <w:rFonts w:ascii="New York" w:eastAsia="宋体" w:hAnsi="New York"/>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605</TotalTime>
  <Pages>4</Pages>
  <Words>844</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249</cp:revision>
  <dcterms:created xsi:type="dcterms:W3CDTF">2021-05-31T07:55:00Z</dcterms:created>
  <dcterms:modified xsi:type="dcterms:W3CDTF">2022-03-10T03:06:00Z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